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02" w:rsidRDefault="00B35927">
      <w:pPr>
        <w:pStyle w:val="a7"/>
      </w:pPr>
      <w:r w:rsidRPr="00B35927">
        <w:rPr>
          <w:rFonts w:eastAsia="宋体"/>
          <w:noProof/>
        </w:rPr>
        <w:pict>
          <v:rect id="Text Box 12" o:spid="_x0000_s1029" style="position:absolute;left:0;text-align:left;margin-left:0;margin-top:1.1pt;width:81.85pt;height:19.75pt;z-index: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" stroked="f">
            <v:path arrowok="t"/>
            <v:textbox>
              <w:txbxContent>
                <w:p w:rsidR="00FF3D02" w:rsidRDefault="00BB575D">
                  <w:pPr>
                    <w:ind w:firstLineChars="0" w:firstLine="0"/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附件：论文格式</w:t>
                  </w:r>
                </w:p>
              </w:txbxContent>
            </v:textbox>
          </v:rect>
        </w:pict>
      </w:r>
      <w:r w:rsidR="00BB575D">
        <w:rPr>
          <w:rFonts w:hint="eastAsia"/>
        </w:rPr>
        <w:t>论文题目（</w:t>
      </w:r>
      <w:r w:rsidR="00BB575D">
        <w:rPr>
          <w:rFonts w:hint="eastAsia"/>
          <w:color w:val="FF0000"/>
        </w:rPr>
        <w:t>三号黑体，居中</w:t>
      </w:r>
      <w:r w:rsidR="00BB575D">
        <w:rPr>
          <w:rFonts w:hint="eastAsia"/>
        </w:rPr>
        <w:t>）</w:t>
      </w:r>
    </w:p>
    <w:p w:rsidR="00FF3D02" w:rsidRDefault="00BB575D">
      <w:pPr>
        <w:pStyle w:val="a9"/>
        <w:rPr>
          <w:sz w:val="21"/>
        </w:rPr>
      </w:pPr>
      <w:r>
        <w:rPr>
          <w:rFonts w:hint="eastAsia"/>
        </w:rPr>
        <w:t>作者（</w:t>
      </w:r>
      <w:r>
        <w:rPr>
          <w:rFonts w:hint="eastAsia"/>
          <w:color w:val="FF0000"/>
        </w:rPr>
        <w:t>四号宋体、居中</w:t>
      </w:r>
      <w:r>
        <w:rPr>
          <w:rFonts w:hint="eastAsia"/>
        </w:rPr>
        <w:t>）</w:t>
      </w:r>
    </w:p>
    <w:p w:rsidR="00FF3D02" w:rsidRDefault="00FF3D02">
      <w:pPr>
        <w:pStyle w:val="a8"/>
      </w:pPr>
    </w:p>
    <w:p w:rsidR="00FF3D02" w:rsidRDefault="00BB575D">
      <w:pPr>
        <w:pStyle w:val="a8"/>
      </w:pPr>
      <w:r>
        <w:rPr>
          <w:rFonts w:hint="eastAsia"/>
        </w:rPr>
        <w:t>作者单位（</w:t>
      </w:r>
      <w:r>
        <w:rPr>
          <w:rFonts w:hint="eastAsia"/>
          <w:color w:val="FF0000"/>
        </w:rPr>
        <w:t>五号、居中</w:t>
      </w:r>
      <w:r>
        <w:rPr>
          <w:rFonts w:hint="eastAsia"/>
        </w:rPr>
        <w:t>）</w:t>
      </w:r>
    </w:p>
    <w:p w:rsidR="00FF3D02" w:rsidRDefault="00FF3D02">
      <w:pPr>
        <w:pStyle w:val="aa"/>
        <w:rPr>
          <w:rFonts w:ascii="黑体" w:eastAsia="黑体"/>
        </w:rPr>
      </w:pPr>
    </w:p>
    <w:p w:rsidR="00FF3D02" w:rsidRDefault="00BB575D">
      <w:pPr>
        <w:pStyle w:val="aa"/>
      </w:pPr>
      <w:r>
        <w:rPr>
          <w:rFonts w:ascii="黑体" w:eastAsia="黑体" w:hint="eastAsia"/>
        </w:rPr>
        <w:t>摘要</w:t>
      </w:r>
      <w:r>
        <w:rPr>
          <w:rFonts w:hint="eastAsia"/>
        </w:rPr>
        <w:t>（</w:t>
      </w:r>
      <w:r>
        <w:rPr>
          <w:rFonts w:ascii="黑体" w:eastAsia="黑体" w:hint="eastAsia"/>
          <w:color w:val="FF0000"/>
        </w:rPr>
        <w:t>5号黑体</w:t>
      </w:r>
      <w:r>
        <w:rPr>
          <w:rFonts w:hint="eastAsia"/>
        </w:rPr>
        <w:t>）：为解决大型汽轮发电机负序运行能力和负序温升的计算问题，本文提出了大型汽轮发电机负序涡流场计算的有限元模型。借助于</w:t>
      </w:r>
      <w:r>
        <w:rPr>
          <w:rFonts w:hint="eastAsia"/>
        </w:rPr>
        <w:t>ANSYS</w:t>
      </w:r>
      <w:r>
        <w:rPr>
          <w:rFonts w:hint="eastAsia"/>
        </w:rPr>
        <w:t>商用分析软件，对某大型汽轮发电机的负序涡流场进行了实例计算。数值计算结果证明了本文工作的有效性和正确性（</w:t>
      </w:r>
      <w:r>
        <w:rPr>
          <w:rFonts w:hint="eastAsia"/>
          <w:color w:val="FF0000"/>
        </w:rPr>
        <w:t>五号、宋体，两端对齐</w:t>
      </w:r>
      <w:r>
        <w:rPr>
          <w:rFonts w:hint="eastAsia"/>
        </w:rPr>
        <w:t>）。</w:t>
      </w:r>
    </w:p>
    <w:p w:rsidR="00FF3D02" w:rsidRDefault="00BB575D">
      <w:pPr>
        <w:pStyle w:val="ab"/>
        <w:rPr>
          <w:szCs w:val="28"/>
        </w:rPr>
      </w:pPr>
      <w:r>
        <w:rPr>
          <w:rFonts w:ascii="黑体" w:eastAsia="黑体" w:hint="eastAsia"/>
        </w:rPr>
        <w:t>关键词</w:t>
      </w:r>
      <w:r>
        <w:rPr>
          <w:rFonts w:hint="eastAsia"/>
          <w:b/>
        </w:rPr>
        <w:t>（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号黑体</w:t>
      </w:r>
      <w:r>
        <w:rPr>
          <w:rFonts w:hint="eastAsia"/>
          <w:b/>
        </w:rPr>
        <w:t>）</w:t>
      </w:r>
      <w:r>
        <w:rPr>
          <w:rFonts w:hint="eastAsia"/>
        </w:rPr>
        <w:t>：负序涡流场，电磁场数值计算，有限元法（</w:t>
      </w:r>
      <w:r>
        <w:rPr>
          <w:rFonts w:hint="eastAsia"/>
          <w:color w:val="FF0000"/>
        </w:rPr>
        <w:t>五号、宋体</w:t>
      </w:r>
      <w:r>
        <w:rPr>
          <w:rFonts w:hint="eastAsia"/>
          <w:color w:val="000000"/>
        </w:rPr>
        <w:t>）</w:t>
      </w:r>
      <w:r>
        <w:rPr>
          <w:rFonts w:hint="eastAsia"/>
        </w:rPr>
        <w:t>。</w:t>
      </w:r>
    </w:p>
    <w:p w:rsidR="00FF3D02" w:rsidRDefault="00BB575D">
      <w:pPr>
        <w:pStyle w:val="TitleinEnglish"/>
        <w:outlineLvl w:val="0"/>
      </w:pPr>
      <w:r>
        <w:rPr>
          <w:rFonts w:eastAsia="宋体"/>
        </w:rPr>
        <w:t>Title of the Paper</w:t>
      </w:r>
      <w:r>
        <w:rPr>
          <w:rFonts w:eastAsia="宋体" w:hint="eastAsia"/>
        </w:rPr>
        <w:t xml:space="preserve"> </w:t>
      </w:r>
      <w:r>
        <w:rPr>
          <w:rFonts w:eastAsia="宋体" w:hint="eastAsia"/>
          <w:color w:val="FF0000"/>
        </w:rPr>
        <w:t>（</w:t>
      </w:r>
      <w:r>
        <w:rPr>
          <w:color w:val="FF0000"/>
        </w:rPr>
        <w:t>三号</w:t>
      </w:r>
      <w:r>
        <w:rPr>
          <w:rFonts w:eastAsia="宋体" w:hAnsi="宋体"/>
          <w:color w:val="FF0000"/>
        </w:rPr>
        <w:t>，</w:t>
      </w:r>
      <w:r>
        <w:rPr>
          <w:b w:val="0"/>
          <w:color w:val="FF0000"/>
        </w:rPr>
        <w:t>bold</w:t>
      </w:r>
      <w:r>
        <w:rPr>
          <w:rFonts w:eastAsia="宋体" w:hAnsi="宋体"/>
          <w:b w:val="0"/>
          <w:color w:val="FF0000"/>
        </w:rPr>
        <w:t>、</w:t>
      </w:r>
      <w:r>
        <w:rPr>
          <w:rFonts w:eastAsia="宋体"/>
          <w:b w:val="0"/>
          <w:color w:val="FF0000"/>
        </w:rPr>
        <w:t>Times New Romman</w:t>
      </w:r>
      <w:r>
        <w:rPr>
          <w:rFonts w:eastAsia="宋体" w:hAnsi="宋体"/>
          <w:b w:val="0"/>
          <w:color w:val="FF0000"/>
        </w:rPr>
        <w:t>、</w:t>
      </w:r>
      <w:r>
        <w:rPr>
          <w:color w:val="FF0000"/>
        </w:rPr>
        <w:t>居中</w:t>
      </w:r>
      <w:r>
        <w:rPr>
          <w:rFonts w:ascii="宋体" w:eastAsia="宋体" w:hAnsi="宋体" w:hint="eastAsia"/>
          <w:b w:val="0"/>
          <w:color w:val="FF0000"/>
        </w:rPr>
        <w:t>）</w:t>
      </w:r>
      <w:r>
        <w:rPr>
          <w:rFonts w:hint="eastAsia"/>
        </w:rPr>
        <w:t xml:space="preserve"> </w:t>
      </w:r>
    </w:p>
    <w:p w:rsidR="00FF3D02" w:rsidRDefault="00BB575D">
      <w:pPr>
        <w:pStyle w:val="AuthornameinEnglish"/>
        <w:outlineLvl w:val="0"/>
        <w:rPr>
          <w:rFonts w:eastAsia="宋体"/>
        </w:rPr>
      </w:pPr>
      <w:r>
        <w:rPr>
          <w:rFonts w:eastAsia="宋体"/>
        </w:rPr>
        <w:t>XX</w:t>
      </w:r>
      <w:r>
        <w:rPr>
          <w:rFonts w:eastAsia="宋体" w:hint="eastAsia"/>
          <w:color w:val="FF0000"/>
        </w:rPr>
        <w:t>（</w:t>
      </w:r>
      <w:r>
        <w:rPr>
          <w:rFonts w:eastAsia="宋体" w:hAnsi="宋体"/>
          <w:color w:val="FF0000"/>
        </w:rPr>
        <w:t>四号</w:t>
      </w:r>
      <w:r>
        <w:rPr>
          <w:rFonts w:eastAsia="宋体"/>
          <w:color w:val="FF0000"/>
        </w:rPr>
        <w:t>Times New Romman</w:t>
      </w:r>
      <w:r>
        <w:rPr>
          <w:rFonts w:eastAsia="宋体" w:hAnsi="宋体"/>
          <w:color w:val="FF0000"/>
        </w:rPr>
        <w:t>、居中</w:t>
      </w:r>
      <w:r>
        <w:rPr>
          <w:rFonts w:ascii="宋体" w:eastAsia="宋体" w:hAnsi="宋体" w:hint="eastAsia"/>
          <w:color w:val="FF0000"/>
        </w:rPr>
        <w:t>）</w:t>
      </w:r>
    </w:p>
    <w:p w:rsidR="00FF3D02" w:rsidRDefault="00BB575D">
      <w:pPr>
        <w:pStyle w:val="Affiliation"/>
        <w:outlineLvl w:val="0"/>
      </w:pPr>
      <w:r>
        <w:rPr>
          <w:rFonts w:hint="eastAsia"/>
        </w:rPr>
        <w:t>College of Electrical Engineering, Hangzhou, 310027, China</w:t>
      </w:r>
      <w:r>
        <w:rPr>
          <w:rFonts w:eastAsia="宋体" w:hint="eastAsia"/>
          <w:color w:val="FF0000"/>
        </w:rPr>
        <w:t>（</w:t>
      </w:r>
      <w:r>
        <w:rPr>
          <w:rFonts w:eastAsia="宋体" w:hAnsi="宋体"/>
          <w:color w:val="FF0000"/>
        </w:rPr>
        <w:t>五号</w:t>
      </w:r>
      <w:r>
        <w:rPr>
          <w:rFonts w:eastAsia="宋体"/>
          <w:color w:val="FF0000"/>
        </w:rPr>
        <w:t>Times New Romman</w:t>
      </w:r>
      <w:r>
        <w:rPr>
          <w:rFonts w:eastAsia="宋体" w:hAnsi="宋体"/>
          <w:color w:val="FF0000"/>
        </w:rPr>
        <w:t>、居中</w:t>
      </w:r>
      <w:r>
        <w:rPr>
          <w:rFonts w:ascii="宋体" w:eastAsia="宋体" w:hAnsi="宋体" w:hint="eastAsia"/>
          <w:color w:val="FF0000"/>
        </w:rPr>
        <w:t>）</w:t>
      </w:r>
    </w:p>
    <w:p w:rsidR="00FF3D02" w:rsidRDefault="00FF3D02">
      <w:pPr>
        <w:snapToGrid w:val="0"/>
        <w:ind w:firstLine="480"/>
      </w:pPr>
    </w:p>
    <w:p w:rsidR="00FF3D02" w:rsidRDefault="00BB575D">
      <w:pPr>
        <w:pStyle w:val="Abstract"/>
      </w:pPr>
      <w:r>
        <w:rPr>
          <w:rFonts w:hint="eastAsia"/>
          <w:b/>
        </w:rPr>
        <w:t>Abstract</w:t>
      </w:r>
      <w:r>
        <w:rPr>
          <w:b/>
        </w:rPr>
        <w:t>(</w:t>
      </w:r>
      <w:r>
        <w:rPr>
          <w:rFonts w:hint="eastAsia"/>
          <w:b/>
          <w:color w:val="FF0000"/>
        </w:rPr>
        <w:t>5号</w:t>
      </w:r>
      <w:r>
        <w:rPr>
          <w:rStyle w:val="AbstractChar0"/>
          <w:rFonts w:hint="eastAsia"/>
        </w:rPr>
        <w:t>、</w:t>
      </w:r>
      <w:r>
        <w:rPr>
          <w:b/>
          <w:color w:val="FF0000"/>
        </w:rPr>
        <w:t>bold</w:t>
      </w:r>
      <w:r>
        <w:rPr>
          <w:rFonts w:ascii="宋体" w:eastAsia="宋体" w:hAnsi="宋体" w:hint="eastAsia"/>
          <w:b/>
          <w:color w:val="FF0000"/>
        </w:rPr>
        <w:t xml:space="preserve">、Times New Romman) </w:t>
      </w:r>
      <w:r>
        <w:rPr>
          <w:rFonts w:hint="eastAsia"/>
          <w:b/>
        </w:rPr>
        <w:t xml:space="preserve">: </w:t>
      </w:r>
      <w:r>
        <w:t xml:space="preserve">The </w:t>
      </w:r>
      <w:r>
        <w:rPr>
          <w:rFonts w:hint="eastAsia"/>
        </w:rPr>
        <w:t>finite element model and method for the numerical analysis of 3</w:t>
      </w:r>
      <w:r>
        <w:t xml:space="preserve">D negative sequence current </w:t>
      </w:r>
      <w:r>
        <w:rPr>
          <w:rFonts w:hint="eastAsia"/>
        </w:rPr>
        <w:t xml:space="preserve">fields of a </w:t>
      </w:r>
      <w:r>
        <w:t xml:space="preserve">large turbogenerator </w:t>
      </w:r>
      <w:r>
        <w:rPr>
          <w:rFonts w:hint="eastAsia"/>
        </w:rPr>
        <w:t>are pro</w:t>
      </w:r>
      <w:r>
        <w:t xml:space="preserve">posed in the way of studying the negative sequence capability of large </w:t>
      </w:r>
      <w:r>
        <w:rPr>
          <w:rFonts w:hint="eastAsia"/>
        </w:rPr>
        <w:t>turbo</w:t>
      </w:r>
      <w:r>
        <w:t>generators. Numerical</w:t>
      </w:r>
      <w:r>
        <w:rPr>
          <w:rFonts w:hint="eastAsia"/>
        </w:rPr>
        <w:t xml:space="preserve"> results obtained by means of ANSYS </w:t>
      </w:r>
      <w:r>
        <w:t>commercial</w:t>
      </w:r>
      <w:r>
        <w:rPr>
          <w:rFonts w:hint="eastAsia"/>
        </w:rPr>
        <w:t xml:space="preserve"> software for a typical large turbogenerator has confirmed positively the feasibility of the proposed model and method in solving eddy current problems</w:t>
      </w:r>
      <w:r>
        <w:rPr>
          <w:b/>
        </w:rPr>
        <w:t>(</w:t>
      </w:r>
      <w:r>
        <w:rPr>
          <w:color w:val="FF0000"/>
        </w:rPr>
        <w:t>5号</w:t>
      </w:r>
      <w:r>
        <w:rPr>
          <w:rStyle w:val="AbstractChar0"/>
        </w:rPr>
        <w:t>、</w:t>
      </w:r>
      <w:r>
        <w:rPr>
          <w:rFonts w:eastAsia="宋体"/>
          <w:color w:val="FF0000"/>
        </w:rPr>
        <w:t>Times New Romman</w:t>
      </w:r>
      <w:r>
        <w:rPr>
          <w:rFonts w:ascii="宋体" w:eastAsia="宋体" w:hAnsi="宋体" w:hint="eastAsia"/>
          <w:b/>
          <w:color w:val="FF0000"/>
        </w:rPr>
        <w:t>)</w:t>
      </w:r>
      <w:r>
        <w:rPr>
          <w:rFonts w:hint="eastAsia"/>
        </w:rPr>
        <w:t>.</w:t>
      </w:r>
    </w:p>
    <w:p w:rsidR="00FF3D02" w:rsidRDefault="00FF3D02">
      <w:pPr>
        <w:ind w:firstLine="480"/>
      </w:pPr>
    </w:p>
    <w:p w:rsidR="00FF3D02" w:rsidRDefault="00BB575D">
      <w:pPr>
        <w:pStyle w:val="Abstract"/>
        <w:rPr>
          <w:rStyle w:val="AbstractChar0"/>
        </w:rPr>
      </w:pPr>
      <w:r>
        <w:rPr>
          <w:rFonts w:hint="eastAsia"/>
          <w:b/>
        </w:rPr>
        <w:t>Key words</w:t>
      </w:r>
      <w:r>
        <w:rPr>
          <w:b/>
          <w:color w:val="FF0000"/>
        </w:rPr>
        <w:t>(5</w:t>
      </w:r>
      <w:r>
        <w:rPr>
          <w:rStyle w:val="AbstractChar0"/>
          <w:color w:val="FF0000"/>
        </w:rPr>
        <w:t>号、</w:t>
      </w:r>
      <w:r>
        <w:rPr>
          <w:b/>
          <w:color w:val="FF0000"/>
        </w:rPr>
        <w:t>bold</w:t>
      </w:r>
      <w:r>
        <w:rPr>
          <w:rStyle w:val="AbstractChar0"/>
          <w:color w:val="FF0000"/>
        </w:rPr>
        <w:t>、</w:t>
      </w:r>
      <w:r>
        <w:rPr>
          <w:rStyle w:val="AbstractChar0"/>
          <w:color w:val="FF0000"/>
        </w:rPr>
        <w:t>Times New Romman</w:t>
      </w:r>
      <w:r>
        <w:rPr>
          <w:rFonts w:ascii="宋体" w:eastAsia="宋体" w:hAnsi="宋体" w:hint="eastAsia"/>
          <w:b/>
          <w:color w:val="FF0000"/>
        </w:rPr>
        <w:t>)</w:t>
      </w:r>
      <w:r>
        <w:rPr>
          <w:rFonts w:hint="eastAsia"/>
          <w:b/>
        </w:rPr>
        <w:t xml:space="preserve">: </w:t>
      </w:r>
      <w:r>
        <w:rPr>
          <w:rFonts w:hint="eastAsia"/>
        </w:rPr>
        <w:t>Negative sequence eddy current field, numerical analysis, finite element method</w:t>
      </w:r>
      <w:r>
        <w:rPr>
          <w:b/>
        </w:rPr>
        <w:t>(</w:t>
      </w:r>
      <w:r>
        <w:rPr>
          <w:color w:val="FF0000"/>
        </w:rPr>
        <w:t>5</w:t>
      </w:r>
      <w:r>
        <w:rPr>
          <w:rStyle w:val="AbstractChar0"/>
          <w:color w:val="FF0000"/>
        </w:rPr>
        <w:t>号、</w:t>
      </w:r>
      <w:r>
        <w:rPr>
          <w:rStyle w:val="AbstractChar0"/>
          <w:color w:val="FF0000"/>
        </w:rPr>
        <w:t>Times New Romman</w:t>
      </w:r>
      <w:r>
        <w:rPr>
          <w:rStyle w:val="AbstractChar0"/>
          <w:rFonts w:hint="eastAsia"/>
          <w:color w:val="FF0000"/>
        </w:rPr>
        <w:t>，</w:t>
      </w:r>
      <w:r>
        <w:rPr>
          <w:rFonts w:hint="eastAsia"/>
          <w:color w:val="FF0000"/>
        </w:rPr>
        <w:t>两端对齐</w:t>
      </w:r>
      <w:r>
        <w:rPr>
          <w:rStyle w:val="AbstractChar0"/>
        </w:rPr>
        <w:t>)</w:t>
      </w:r>
      <w:r>
        <w:rPr>
          <w:rStyle w:val="AbstractChar0"/>
          <w:rFonts w:hint="eastAsia"/>
        </w:rPr>
        <w:t>.</w:t>
      </w:r>
    </w:p>
    <w:p w:rsidR="00FF3D02" w:rsidRDefault="00FF3D02">
      <w:pPr>
        <w:ind w:firstLine="480"/>
      </w:pPr>
    </w:p>
    <w:p w:rsidR="00FF3D02" w:rsidRDefault="00FF3D02">
      <w:pPr>
        <w:ind w:firstLine="480"/>
        <w:sectPr w:rsidR="00FF3D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FF3D02" w:rsidRDefault="00BB575D">
      <w:pPr>
        <w:pStyle w:val="ac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引言（</w:t>
      </w:r>
      <w:r>
        <w:rPr>
          <w:rFonts w:hint="eastAsia"/>
          <w:color w:val="FF0000"/>
        </w:rPr>
        <w:t>小四、宋体</w:t>
      </w:r>
      <w:r>
        <w:rPr>
          <w:rFonts w:hint="eastAsia"/>
        </w:rPr>
        <w:t>）</w:t>
      </w:r>
    </w:p>
    <w:p w:rsidR="00FF3D02" w:rsidRDefault="00FF3D02">
      <w:pPr>
        <w:snapToGrid w:val="0"/>
        <w:ind w:firstLine="480"/>
      </w:pPr>
    </w:p>
    <w:p w:rsidR="00FF3D02" w:rsidRDefault="00BB575D">
      <w:pPr>
        <w:pStyle w:val="a6"/>
        <w:ind w:firstLine="420"/>
      </w:pPr>
      <w:r>
        <w:rPr>
          <w:rFonts w:hint="eastAsia"/>
        </w:rPr>
        <w:t>大型汽轮发电机转子负序温升和负序能力定性。（首行空</w:t>
      </w:r>
      <w:r>
        <w:rPr>
          <w:rFonts w:hint="eastAsia"/>
        </w:rPr>
        <w:t>2</w:t>
      </w:r>
      <w:r>
        <w:rPr>
          <w:rFonts w:hint="eastAsia"/>
        </w:rPr>
        <w:t>字符</w:t>
      </w:r>
      <w:r>
        <w:rPr>
          <w:rFonts w:hint="eastAsia"/>
        </w:rPr>
        <w:t>,</w:t>
      </w:r>
      <w:r>
        <w:rPr>
          <w:rFonts w:hint="eastAsia"/>
          <w:color w:val="FF0000"/>
        </w:rPr>
        <w:t>五号、宋体，两端对齐</w:t>
      </w:r>
      <w:r>
        <w:rPr>
          <w:rFonts w:hint="eastAsia"/>
        </w:rPr>
        <w:t>）。</w:t>
      </w:r>
    </w:p>
    <w:p w:rsidR="00FF3D02" w:rsidRDefault="00FF3D02">
      <w:pPr>
        <w:pStyle w:val="a6"/>
        <w:ind w:firstLineChars="0" w:firstLine="0"/>
      </w:pPr>
    </w:p>
    <w:p w:rsidR="00FF3D02" w:rsidRDefault="00BB575D">
      <w:pPr>
        <w:pStyle w:val="ad"/>
      </w:pPr>
      <w:r>
        <w:rPr>
          <w:rFonts w:hint="eastAsia"/>
        </w:rPr>
        <w:t xml:space="preserve">1.1  </w:t>
      </w:r>
      <w:r>
        <w:rPr>
          <w:rFonts w:hint="eastAsia"/>
        </w:rPr>
        <w:t>发电机负序涡流场计算的基本假定（</w:t>
      </w:r>
      <w:r>
        <w:rPr>
          <w:rFonts w:hint="eastAsia"/>
          <w:color w:val="FF0000"/>
        </w:rPr>
        <w:t>五号、黑体</w:t>
      </w:r>
      <w:r>
        <w:rPr>
          <w:rFonts w:hint="eastAsia"/>
        </w:rPr>
        <w:t>）</w:t>
      </w:r>
    </w:p>
    <w:p w:rsidR="00FF3D02" w:rsidRDefault="00B35927">
      <w:pPr>
        <w:snapToGrid w:val="0"/>
        <w:spacing w:before="240" w:after="240"/>
        <w:ind w:firstLine="480"/>
        <w:jc w:val="center"/>
        <w:rPr>
          <w:sz w:val="21"/>
        </w:rPr>
      </w:pPr>
      <w:r w:rsidRPr="00B35927">
        <w:rPr>
          <w:noProof/>
        </w:rPr>
        <w:pict>
          <v:rect id="Text Box 10" o:spid="_x0000_s1027" style="position:absolute;left:0;text-align:left;margin-left:2.1pt;margin-top:143.8pt;width:225pt;height:1in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" strokecolor="white">
            <v:path arrowok="t"/>
            <v:textbox inset="0,0,.5mm,0">
              <w:txbxContent>
                <w:p w:rsidR="00FF3D02" w:rsidRDefault="00FF3D02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  <w:p w:rsidR="00FF3D02" w:rsidRDefault="00BB575D">
                  <w:pPr>
                    <w:ind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国家自然科学基金（</w:t>
                  </w:r>
                  <w:r>
                    <w:rPr>
                      <w:rFonts w:hint="eastAsia"/>
                      <w:sz w:val="18"/>
                      <w:szCs w:val="18"/>
                    </w:rPr>
                    <w:t>No.E055******</w:t>
                  </w:r>
                  <w:r>
                    <w:rPr>
                      <w:rFonts w:hint="eastAsia"/>
                      <w:sz w:val="18"/>
                      <w:szCs w:val="18"/>
                    </w:rPr>
                    <w:t>）资助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（小五号宋体。此为文本框格式。大小可以调整。若无基金资助标注，请删除）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。</w:t>
                  </w:r>
                </w:p>
              </w:txbxContent>
            </v:textbox>
            <w10:wrap type="square"/>
          </v:rect>
        </w:pict>
      </w:r>
      <w:r w:rsidR="00BB575D">
        <w:rPr>
          <w:rFonts w:hint="eastAsia"/>
          <w:noProof/>
        </w:rPr>
        <w:drawing>
          <wp:inline distT="0" distB="0" distL="0" distR="0">
            <wp:extent cx="1571625" cy="1128711"/>
            <wp:effectExtent l="0" t="0" r="0" b="0"/>
            <wp:docPr id="1030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571625" cy="11287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02" w:rsidRDefault="00BB575D">
      <w:pPr>
        <w:pStyle w:val="af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发电机转子中的涡流（</w:t>
      </w:r>
      <w:r>
        <w:rPr>
          <w:rFonts w:hint="eastAsia"/>
          <w:color w:val="FF0000"/>
        </w:rPr>
        <w:t>五号宋体、居中</w:t>
      </w:r>
      <w:r>
        <w:rPr>
          <w:rFonts w:hint="eastAsia"/>
        </w:rPr>
        <w:t>）</w:t>
      </w:r>
    </w:p>
    <w:p w:rsidR="00FF3D02" w:rsidRDefault="00B35927">
      <w:pPr>
        <w:pStyle w:val="af"/>
      </w:pPr>
      <w:r>
        <w:rPr>
          <w:noProof/>
        </w:rPr>
        <w:pict>
          <v:line id="Line 11" o:spid="_x0000_s1028" style="position:absolute;left:0;text-align:left;z-index:5;visibility:visible;mso-wrap-distance-left:0;mso-wrap-distance-right:0" from="2.1pt,4.9pt" to="227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">
            <o:lock v:ext="edit" shapetype="f"/>
          </v:line>
        </w:pict>
      </w:r>
    </w:p>
    <w:p w:rsidR="00FF3D02" w:rsidRDefault="00FF3D02">
      <w:pPr>
        <w:pStyle w:val="af"/>
      </w:pPr>
    </w:p>
    <w:p w:rsidR="00FF3D02" w:rsidRDefault="00BB575D">
      <w:pPr>
        <w:pStyle w:val="af0"/>
        <w:wordWrap w:val="0"/>
      </w:pPr>
      <w:r>
        <w:rPr>
          <w:rFonts w:hint="eastAsia"/>
          <w:position w:val="-26"/>
        </w:rPr>
        <w:t xml:space="preserve">         </w:t>
      </w:r>
      <w:r>
        <w:rPr>
          <w:noProof/>
          <w:position w:val="-26"/>
        </w:rPr>
        <w:drawing>
          <wp:inline distT="0" distB="0" distL="0" distR="0">
            <wp:extent cx="990600" cy="411480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990600" cy="41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>(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五号、右齐</w:t>
      </w:r>
      <w:r>
        <w:rPr>
          <w:rFonts w:hint="eastAsia"/>
        </w:rPr>
        <w:t>)</w:t>
      </w:r>
    </w:p>
    <w:p w:rsidR="00FF3D02" w:rsidRDefault="00FF3D02">
      <w:pPr>
        <w:pStyle w:val="af1"/>
      </w:pPr>
    </w:p>
    <w:p w:rsidR="00FF3D02" w:rsidRDefault="00BB575D">
      <w:pPr>
        <w:pStyle w:val="af1"/>
      </w:pPr>
      <w:r>
        <w:rPr>
          <w:rFonts w:hint="eastAsia"/>
        </w:rPr>
        <w:t>表</w:t>
      </w:r>
      <w:r>
        <w:rPr>
          <w:rFonts w:hint="eastAsia"/>
        </w:rPr>
        <w:t xml:space="preserve">2  </w:t>
      </w:r>
      <w:r>
        <w:rPr>
          <w:rFonts w:hint="eastAsia"/>
        </w:rPr>
        <w:t>不同算法求解试验函数（</w:t>
      </w:r>
      <w:r>
        <w:rPr>
          <w:rFonts w:hint="eastAsia"/>
          <w:color w:val="FF0000"/>
        </w:rPr>
        <w:t>五号、居中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00"/>
      </w:tblPr>
      <w:tblGrid>
        <w:gridCol w:w="1024"/>
        <w:gridCol w:w="655"/>
        <w:gridCol w:w="1217"/>
        <w:gridCol w:w="740"/>
        <w:gridCol w:w="506"/>
        <w:gridCol w:w="506"/>
      </w:tblGrid>
      <w:tr w:rsidR="00FF3D02">
        <w:tc>
          <w:tcPr>
            <w:tcW w:w="11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t xml:space="preserve"> </w:t>
            </w:r>
            <w:r>
              <w:rPr>
                <w:rFonts w:hint="eastAsia"/>
              </w:rPr>
              <w:t>算法</w:t>
            </w:r>
          </w:p>
        </w:tc>
        <w:tc>
          <w:tcPr>
            <w:tcW w:w="70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rPr>
                <w:rFonts w:hint="eastAsia"/>
              </w:rPr>
              <w:t>平均迭代次数</w:t>
            </w:r>
          </w:p>
        </w:tc>
        <w:tc>
          <w:tcPr>
            <w:tcW w:w="130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rPr>
                <w:rFonts w:hint="eastAsia"/>
              </w:rPr>
              <w:t>赋期望的目标适值函数的中间状态数</w:t>
            </w:r>
          </w:p>
        </w:tc>
        <w:tc>
          <w:tcPr>
            <w:tcW w:w="7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t>x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t>f(x)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2"/>
            </w:pPr>
            <w:r>
              <w:t>f</w:t>
            </w:r>
            <w:r>
              <w:rPr>
                <w:vertAlign w:val="subscript"/>
              </w:rPr>
              <w:t>exp</w:t>
            </w:r>
          </w:p>
        </w:tc>
      </w:tr>
      <w:tr w:rsidR="00FF3D02">
        <w:tc>
          <w:tcPr>
            <w:tcW w:w="11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一般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PSO</w:t>
            </w:r>
          </w:p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本文</w:t>
            </w:r>
            <w:r>
              <w:rPr>
                <w:rFonts w:hint="eastAsia"/>
                <w:color w:val="000000"/>
                <w:sz w:val="20"/>
              </w:rPr>
              <w:t xml:space="preserve"> PSO</w:t>
            </w:r>
          </w:p>
        </w:tc>
        <w:tc>
          <w:tcPr>
            <w:tcW w:w="70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2465</w:t>
            </w:r>
          </w:p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130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rFonts w:hint="eastAsia"/>
                <w:sz w:val="20"/>
              </w:rPr>
              <w:t>125</w:t>
            </w:r>
          </w:p>
        </w:tc>
        <w:tc>
          <w:tcPr>
            <w:tcW w:w="7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(3.0,4.0)</w:t>
            </w:r>
          </w:p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color w:val="000000"/>
                <w:sz w:val="20"/>
              </w:rPr>
              <w:t>(3.0,1.0)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1.211</w:t>
            </w:r>
          </w:p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1.001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0.520</w:t>
            </w:r>
          </w:p>
          <w:p w:rsidR="00FF3D02" w:rsidRDefault="00BB575D">
            <w:pPr>
              <w:pStyle w:val="af2"/>
              <w:rPr>
                <w:sz w:val="20"/>
              </w:rPr>
            </w:pPr>
            <w:r>
              <w:rPr>
                <w:color w:val="000000"/>
                <w:sz w:val="20"/>
              </w:rPr>
              <w:t>0.836</w:t>
            </w:r>
          </w:p>
        </w:tc>
      </w:tr>
    </w:tbl>
    <w:p w:rsidR="00FF3D02" w:rsidRDefault="00BB575D">
      <w:pPr>
        <w:pStyle w:val="ae"/>
        <w:spacing w:after="240"/>
      </w:pPr>
      <w:r>
        <w:rPr>
          <w:rFonts w:hint="eastAsia"/>
        </w:rPr>
        <w:t>参考文献（</w:t>
      </w:r>
      <w:r>
        <w:rPr>
          <w:rFonts w:hint="eastAsia"/>
          <w:color w:val="FF0000"/>
        </w:rPr>
        <w:t>小四、宋体</w:t>
      </w:r>
      <w:r>
        <w:rPr>
          <w:rFonts w:hint="eastAsia"/>
        </w:rPr>
        <w:t>）</w:t>
      </w:r>
    </w:p>
    <w:p w:rsidR="00FF3D02" w:rsidRDefault="00BB575D">
      <w:pPr>
        <w:pStyle w:val="a"/>
      </w:pPr>
      <w:r>
        <w:rPr>
          <w:rFonts w:hint="eastAsia"/>
        </w:rPr>
        <w:t>李爱国，张建国</w:t>
      </w:r>
      <w:r>
        <w:rPr>
          <w:rFonts w:hint="eastAsia"/>
        </w:rPr>
        <w:t xml:space="preserve"> . </w:t>
      </w:r>
      <w:r>
        <w:rPr>
          <w:rFonts w:hint="eastAsia"/>
        </w:rPr>
        <w:t>关于</w:t>
      </w:r>
      <w:r>
        <w:rPr>
          <w:rFonts w:hint="eastAsia"/>
        </w:rPr>
        <w:sym w:font="Symbol" w:char="F0BC"/>
      </w:r>
      <w:r>
        <w:rPr>
          <w:rFonts w:hint="eastAsia"/>
        </w:rPr>
        <w:t>的思考</w:t>
      </w:r>
      <w:r>
        <w:rPr>
          <w:rFonts w:hint="eastAsia"/>
        </w:rPr>
        <w:t>.</w:t>
      </w:r>
      <w:r>
        <w:rPr>
          <w:rFonts w:hint="eastAsia"/>
        </w:rPr>
        <w:t>电力系统自动化，</w:t>
      </w:r>
      <w:r>
        <w:rPr>
          <w:rFonts w:hint="eastAsia"/>
        </w:rPr>
        <w:t>2001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）：</w:t>
      </w:r>
      <w:r>
        <w:rPr>
          <w:rFonts w:hint="eastAsia"/>
        </w:rPr>
        <w:t>51-56</w:t>
      </w:r>
      <w:r>
        <w:rPr>
          <w:rFonts w:hint="eastAsia"/>
          <w:color w:val="FF0000"/>
        </w:rPr>
        <w:t>（五号宋体）</w:t>
      </w:r>
      <w:r>
        <w:rPr>
          <w:rFonts w:hint="eastAsia"/>
        </w:rPr>
        <w:t>。</w:t>
      </w:r>
    </w:p>
    <w:p w:rsidR="00FF3D02" w:rsidRDefault="00BB575D">
      <w:pPr>
        <w:pStyle w:val="a"/>
      </w:pPr>
      <w:r>
        <w:rPr>
          <w:rFonts w:hint="eastAsia"/>
        </w:rPr>
        <w:t>赵爱军</w:t>
      </w:r>
      <w:r>
        <w:rPr>
          <w:rFonts w:hint="eastAsia"/>
        </w:rPr>
        <w:t xml:space="preserve">. </w:t>
      </w:r>
      <w:r>
        <w:rPr>
          <w:rFonts w:hint="eastAsia"/>
        </w:rPr>
        <w:t>电力系统分析（第二版）</w:t>
      </w:r>
      <w:r>
        <w:rPr>
          <w:rFonts w:hint="eastAsia"/>
        </w:rPr>
        <w:t xml:space="preserve">. </w:t>
      </w:r>
      <w:r>
        <w:rPr>
          <w:rFonts w:hint="eastAsia"/>
        </w:rPr>
        <w:t>北京，水电出版社</w:t>
      </w:r>
      <w:r>
        <w:rPr>
          <w:rFonts w:hint="eastAsia"/>
        </w:rPr>
        <w:t>,2008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月（</w:t>
      </w:r>
      <w:r>
        <w:rPr>
          <w:rFonts w:hint="eastAsia"/>
          <w:color w:val="FF0000"/>
        </w:rPr>
        <w:t>五号宋体</w:t>
      </w:r>
      <w:r>
        <w:rPr>
          <w:rFonts w:hint="eastAsia"/>
        </w:rPr>
        <w:t>）。</w:t>
      </w:r>
    </w:p>
    <w:p w:rsidR="00FF3D02" w:rsidRDefault="00BB575D" w:rsidP="00021647">
      <w:pPr>
        <w:pStyle w:val="a"/>
      </w:pPr>
      <w:r>
        <w:rPr>
          <w:rFonts w:hint="eastAsia"/>
        </w:rPr>
        <w:t>王大力</w:t>
      </w:r>
      <w:r>
        <w:rPr>
          <w:rFonts w:hint="eastAsia"/>
        </w:rPr>
        <w:t xml:space="preserve">. </w:t>
      </w:r>
      <w:r>
        <w:rPr>
          <w:rFonts w:hint="eastAsia"/>
        </w:rPr>
        <w:t>变电站开关</w:t>
      </w:r>
      <w:r>
        <w:rPr>
          <w:rFonts w:hint="eastAsia"/>
        </w:rPr>
        <w:t xml:space="preserve">XXXXXXXXXXXXXX . </w:t>
      </w:r>
      <w:r>
        <w:rPr>
          <w:rFonts w:hint="eastAsia"/>
        </w:rPr>
        <w:t>电工理论与新技术学术年会论文集，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月，西安，</w:t>
      </w:r>
      <w:r>
        <w:rPr>
          <w:rFonts w:hint="eastAsia"/>
        </w:rPr>
        <w:t>101-104</w:t>
      </w:r>
      <w:r>
        <w:rPr>
          <w:rFonts w:hint="eastAsia"/>
        </w:rPr>
        <w:t>（</w:t>
      </w:r>
      <w:r w:rsidRPr="00021647">
        <w:rPr>
          <w:rFonts w:hint="eastAsia"/>
          <w:color w:val="FF0000"/>
        </w:rPr>
        <w:t>五号宋体</w:t>
      </w:r>
      <w:r>
        <w:rPr>
          <w:rFonts w:hint="eastAsia"/>
        </w:rPr>
        <w:t>）。</w:t>
      </w:r>
    </w:p>
    <w:sectPr w:rsidR="00FF3D02" w:rsidSect="00B35927">
      <w:type w:val="continuous"/>
      <w:pgSz w:w="11906" w:h="16838"/>
      <w:pgMar w:top="1418" w:right="1134" w:bottom="1418" w:left="1134" w:header="709" w:footer="709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D0" w:rsidRDefault="005C61D0">
      <w:pPr>
        <w:spacing w:line="240" w:lineRule="auto"/>
        <w:ind w:firstLine="480"/>
      </w:pPr>
      <w:r>
        <w:separator/>
      </w:r>
    </w:p>
  </w:endnote>
  <w:endnote w:type="continuationSeparator" w:id="0">
    <w:p w:rsidR="005C61D0" w:rsidRDefault="005C61D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2" w:rsidRDefault="00FF3D0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2" w:rsidRDefault="00FF3D0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9B" w:rsidRDefault="00DB209B" w:rsidP="00DB209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D0" w:rsidRDefault="005C61D0">
      <w:pPr>
        <w:spacing w:line="240" w:lineRule="auto"/>
        <w:ind w:firstLine="480"/>
      </w:pPr>
      <w:r>
        <w:separator/>
      </w:r>
    </w:p>
  </w:footnote>
  <w:footnote w:type="continuationSeparator" w:id="0">
    <w:p w:rsidR="005C61D0" w:rsidRDefault="005C61D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2" w:rsidRDefault="00FF3D0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2" w:rsidRDefault="00FF3D0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2" w:rsidRDefault="00FF3D0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4088"/>
    <w:multiLevelType w:val="hybridMultilevel"/>
    <w:tmpl w:val="2FF4F1FE"/>
    <w:lvl w:ilvl="0" w:tplc="778473AC">
      <w:start w:val="1"/>
      <w:numFmt w:val="decimal"/>
      <w:pStyle w:val="a"/>
      <w:lvlText w:val="[%1]"/>
      <w:lvlJc w:val="left"/>
      <w:pPr>
        <w:tabs>
          <w:tab w:val="left" w:pos="397"/>
        </w:tabs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D02"/>
    <w:rsid w:val="00005071"/>
    <w:rsid w:val="00021647"/>
    <w:rsid w:val="00180E4F"/>
    <w:rsid w:val="002F0AF7"/>
    <w:rsid w:val="00384331"/>
    <w:rsid w:val="004F5194"/>
    <w:rsid w:val="005C61D0"/>
    <w:rsid w:val="0068273E"/>
    <w:rsid w:val="00802B3D"/>
    <w:rsid w:val="00AD732A"/>
    <w:rsid w:val="00AE3B44"/>
    <w:rsid w:val="00B35927"/>
    <w:rsid w:val="00BB575D"/>
    <w:rsid w:val="00DB209B"/>
    <w:rsid w:val="00FF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927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B3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B3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0"/>
    <w:link w:val="Char1"/>
    <w:rsid w:val="00B35927"/>
    <w:pPr>
      <w:widowControl/>
      <w:snapToGrid w:val="0"/>
      <w:spacing w:line="240" w:lineRule="auto"/>
      <w:ind w:firstLine="480"/>
    </w:pPr>
    <w:rPr>
      <w:kern w:val="0"/>
      <w:sz w:val="21"/>
      <w:szCs w:val="24"/>
    </w:rPr>
  </w:style>
  <w:style w:type="character" w:customStyle="1" w:styleId="Char1">
    <w:name w:val="正文文本缩进 Char"/>
    <w:basedOn w:val="a1"/>
    <w:link w:val="a6"/>
    <w:rsid w:val="00B35927"/>
    <w:rPr>
      <w:rFonts w:ascii="Times New Roman" w:eastAsia="宋体" w:hAnsi="Times New Roman" w:cs="Times New Roman"/>
      <w:kern w:val="0"/>
      <w:szCs w:val="24"/>
    </w:rPr>
  </w:style>
  <w:style w:type="paragraph" w:customStyle="1" w:styleId="a7">
    <w:name w:val="论文题目"/>
    <w:basedOn w:val="a0"/>
    <w:rsid w:val="00B35927"/>
    <w:pPr>
      <w:snapToGrid w:val="0"/>
      <w:spacing w:line="240" w:lineRule="auto"/>
      <w:ind w:firstLineChars="0" w:firstLine="0"/>
      <w:jc w:val="center"/>
    </w:pPr>
    <w:rPr>
      <w:rFonts w:eastAsia="黑体"/>
      <w:b/>
      <w:sz w:val="32"/>
      <w:szCs w:val="28"/>
    </w:rPr>
  </w:style>
  <w:style w:type="paragraph" w:customStyle="1" w:styleId="a8">
    <w:name w:val="作者单位"/>
    <w:basedOn w:val="a0"/>
    <w:rsid w:val="00B35927"/>
    <w:pPr>
      <w:widowControl/>
      <w:spacing w:line="240" w:lineRule="auto"/>
      <w:ind w:firstLineChars="0" w:firstLine="0"/>
      <w:jc w:val="center"/>
    </w:pPr>
    <w:rPr>
      <w:bCs/>
      <w:kern w:val="0"/>
      <w:sz w:val="21"/>
      <w:szCs w:val="24"/>
    </w:rPr>
  </w:style>
  <w:style w:type="paragraph" w:customStyle="1" w:styleId="a9">
    <w:name w:val="作者"/>
    <w:basedOn w:val="a0"/>
    <w:rsid w:val="00B35927"/>
    <w:pPr>
      <w:snapToGrid w:val="0"/>
      <w:spacing w:before="240" w:line="240" w:lineRule="auto"/>
      <w:ind w:firstLineChars="0" w:firstLine="0"/>
      <w:jc w:val="center"/>
    </w:pPr>
    <w:rPr>
      <w:bCs/>
      <w:sz w:val="28"/>
      <w:szCs w:val="28"/>
    </w:rPr>
  </w:style>
  <w:style w:type="paragraph" w:customStyle="1" w:styleId="aa">
    <w:name w:val="摘要"/>
    <w:basedOn w:val="a0"/>
    <w:rsid w:val="00B35927"/>
    <w:pPr>
      <w:widowControl/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b">
    <w:name w:val="关键词"/>
    <w:basedOn w:val="a0"/>
    <w:rsid w:val="00B35927"/>
    <w:pPr>
      <w:snapToGrid w:val="0"/>
      <w:spacing w:before="240" w:line="240" w:lineRule="auto"/>
      <w:ind w:firstLineChars="0" w:firstLine="0"/>
    </w:pPr>
    <w:rPr>
      <w:bCs/>
      <w:sz w:val="21"/>
      <w:szCs w:val="30"/>
    </w:rPr>
  </w:style>
  <w:style w:type="paragraph" w:customStyle="1" w:styleId="TitleinEnglish">
    <w:name w:val="Title in English"/>
    <w:basedOn w:val="a0"/>
    <w:rsid w:val="00B35927"/>
    <w:pPr>
      <w:snapToGrid w:val="0"/>
      <w:spacing w:before="240" w:after="240" w:line="240" w:lineRule="auto"/>
      <w:ind w:firstLineChars="0" w:firstLine="0"/>
      <w:jc w:val="center"/>
    </w:pPr>
    <w:rPr>
      <w:rFonts w:eastAsia="Times New Roman"/>
      <w:b/>
      <w:sz w:val="32"/>
      <w:szCs w:val="28"/>
    </w:rPr>
  </w:style>
  <w:style w:type="paragraph" w:customStyle="1" w:styleId="AuthornameinEnglish">
    <w:name w:val="Author name in English"/>
    <w:basedOn w:val="a0"/>
    <w:rsid w:val="00B35927"/>
    <w:pPr>
      <w:snapToGrid w:val="0"/>
      <w:spacing w:before="240" w:line="240" w:lineRule="auto"/>
      <w:ind w:firstLineChars="0" w:firstLine="0"/>
      <w:jc w:val="center"/>
    </w:pPr>
    <w:rPr>
      <w:rFonts w:eastAsia="Times New Roman"/>
      <w:bCs/>
      <w:sz w:val="28"/>
      <w:szCs w:val="28"/>
    </w:rPr>
  </w:style>
  <w:style w:type="paragraph" w:customStyle="1" w:styleId="Affiliation">
    <w:name w:val="Affiliation"/>
    <w:basedOn w:val="a0"/>
    <w:rsid w:val="00B35927"/>
    <w:pPr>
      <w:adjustRightInd w:val="0"/>
      <w:snapToGrid w:val="0"/>
      <w:spacing w:line="240" w:lineRule="auto"/>
      <w:ind w:firstLineChars="0" w:firstLine="0"/>
      <w:jc w:val="center"/>
    </w:pPr>
    <w:rPr>
      <w:rFonts w:eastAsia="Times New Roman"/>
      <w:bCs/>
      <w:sz w:val="21"/>
      <w:szCs w:val="28"/>
    </w:rPr>
  </w:style>
  <w:style w:type="paragraph" w:customStyle="1" w:styleId="Abstract">
    <w:name w:val="Abstract"/>
    <w:basedOn w:val="a0"/>
    <w:link w:val="AbstractChar"/>
    <w:rsid w:val="00B35927"/>
    <w:pPr>
      <w:widowControl/>
      <w:snapToGrid w:val="0"/>
      <w:spacing w:line="240" w:lineRule="auto"/>
      <w:ind w:firstLineChars="0" w:firstLine="0"/>
    </w:pPr>
    <w:rPr>
      <w:rFonts w:eastAsia="Times New Roman"/>
      <w:kern w:val="0"/>
      <w:sz w:val="21"/>
      <w:szCs w:val="24"/>
    </w:rPr>
  </w:style>
  <w:style w:type="paragraph" w:customStyle="1" w:styleId="ac">
    <w:name w:val="一级标题"/>
    <w:basedOn w:val="a0"/>
    <w:rsid w:val="00B35927"/>
    <w:pPr>
      <w:widowControl/>
      <w:snapToGrid w:val="0"/>
      <w:spacing w:line="240" w:lineRule="auto"/>
      <w:ind w:firstLineChars="0" w:firstLine="0"/>
    </w:pPr>
    <w:rPr>
      <w:kern w:val="0"/>
      <w:szCs w:val="28"/>
    </w:rPr>
  </w:style>
  <w:style w:type="paragraph" w:customStyle="1" w:styleId="ad">
    <w:name w:val="二级标题"/>
    <w:basedOn w:val="a0"/>
    <w:rsid w:val="00B35927"/>
    <w:pPr>
      <w:widowControl/>
      <w:autoSpaceDE w:val="0"/>
      <w:autoSpaceDN w:val="0"/>
      <w:adjustRightInd w:val="0"/>
      <w:snapToGrid w:val="0"/>
      <w:spacing w:after="120" w:line="240" w:lineRule="auto"/>
      <w:ind w:firstLineChars="0" w:firstLine="0"/>
    </w:pPr>
    <w:rPr>
      <w:rFonts w:ascii="Times-Roman" w:eastAsia="黑体" w:hAnsi="Times-Roman" w:cs="Times-Roman"/>
      <w:kern w:val="0"/>
      <w:sz w:val="21"/>
      <w:szCs w:val="24"/>
    </w:rPr>
  </w:style>
  <w:style w:type="paragraph" w:customStyle="1" w:styleId="ae">
    <w:name w:val="参考文献"/>
    <w:basedOn w:val="a0"/>
    <w:rsid w:val="00B35927"/>
    <w:pPr>
      <w:widowControl/>
      <w:spacing w:before="240" w:line="240" w:lineRule="auto"/>
      <w:ind w:firstLineChars="0" w:firstLine="0"/>
      <w:jc w:val="left"/>
    </w:pPr>
    <w:rPr>
      <w:bCs/>
      <w:kern w:val="0"/>
      <w:szCs w:val="24"/>
    </w:rPr>
  </w:style>
  <w:style w:type="paragraph" w:customStyle="1" w:styleId="a">
    <w:name w:val="参考文献内容"/>
    <w:basedOn w:val="a0"/>
    <w:rsid w:val="00B35927"/>
    <w:pPr>
      <w:widowControl/>
      <w:numPr>
        <w:numId w:val="1"/>
      </w:numPr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f">
    <w:name w:val="图的说明"/>
    <w:basedOn w:val="a0"/>
    <w:rsid w:val="00B35927"/>
    <w:pPr>
      <w:widowControl/>
      <w:snapToGrid w:val="0"/>
      <w:spacing w:line="240" w:lineRule="auto"/>
      <w:ind w:firstLineChars="0" w:firstLine="0"/>
      <w:jc w:val="center"/>
    </w:pPr>
    <w:rPr>
      <w:kern w:val="0"/>
      <w:sz w:val="21"/>
      <w:szCs w:val="24"/>
    </w:rPr>
  </w:style>
  <w:style w:type="paragraph" w:customStyle="1" w:styleId="af0">
    <w:name w:val="公式"/>
    <w:basedOn w:val="a0"/>
    <w:rsid w:val="00B35927"/>
    <w:pPr>
      <w:widowControl/>
      <w:spacing w:line="240" w:lineRule="auto"/>
      <w:ind w:firstLineChars="0" w:firstLine="0"/>
      <w:jc w:val="right"/>
    </w:pPr>
    <w:rPr>
      <w:kern w:val="0"/>
      <w:sz w:val="21"/>
      <w:szCs w:val="24"/>
    </w:rPr>
  </w:style>
  <w:style w:type="paragraph" w:customStyle="1" w:styleId="af1">
    <w:name w:val="表头"/>
    <w:basedOn w:val="a0"/>
    <w:rsid w:val="00B35927"/>
    <w:pPr>
      <w:widowControl/>
      <w:autoSpaceDE w:val="0"/>
      <w:autoSpaceDN w:val="0"/>
      <w:adjustRightInd w:val="0"/>
      <w:snapToGrid w:val="0"/>
      <w:spacing w:line="240" w:lineRule="auto"/>
      <w:ind w:firstLineChars="0" w:firstLine="0"/>
      <w:jc w:val="center"/>
    </w:pPr>
    <w:rPr>
      <w:smallCaps/>
      <w:kern w:val="0"/>
      <w:sz w:val="21"/>
      <w:szCs w:val="18"/>
    </w:rPr>
  </w:style>
  <w:style w:type="paragraph" w:customStyle="1" w:styleId="af2">
    <w:name w:val="表"/>
    <w:basedOn w:val="af3"/>
    <w:rsid w:val="00B35927"/>
    <w:pPr>
      <w:widowControl/>
      <w:autoSpaceDE w:val="0"/>
      <w:autoSpaceDN w:val="0"/>
      <w:snapToGrid/>
      <w:spacing w:line="240" w:lineRule="auto"/>
      <w:ind w:firstLineChars="0" w:firstLine="0"/>
      <w:jc w:val="center"/>
    </w:pPr>
    <w:rPr>
      <w:kern w:val="0"/>
      <w:sz w:val="21"/>
    </w:rPr>
  </w:style>
  <w:style w:type="paragraph" w:customStyle="1" w:styleId="Abstract0">
    <w:name w:val="样式 Abstract + (中文) 宋体"/>
    <w:basedOn w:val="Abstract"/>
    <w:link w:val="AbstractChar0"/>
    <w:rsid w:val="00B35927"/>
    <w:rPr>
      <w:rFonts w:eastAsia="宋体"/>
    </w:rPr>
  </w:style>
  <w:style w:type="character" w:customStyle="1" w:styleId="AbstractChar">
    <w:name w:val="Abstract Char"/>
    <w:basedOn w:val="a1"/>
    <w:link w:val="Abstract"/>
    <w:rsid w:val="00B35927"/>
    <w:rPr>
      <w:rFonts w:ascii="Times New Roman" w:eastAsia="Times New Roman" w:hAnsi="Times New Roman" w:cs="Times New Roman"/>
      <w:kern w:val="0"/>
      <w:szCs w:val="24"/>
    </w:rPr>
  </w:style>
  <w:style w:type="character" w:customStyle="1" w:styleId="AbstractChar0">
    <w:name w:val="样式 Abstract + (中文) 宋体 Char"/>
    <w:basedOn w:val="AbstractChar"/>
    <w:link w:val="Abstract0"/>
    <w:rsid w:val="00B35927"/>
    <w:rPr>
      <w:rFonts w:ascii="Times New Roman" w:eastAsia="宋体" w:hAnsi="Times New Roman" w:cs="Times New Roman"/>
      <w:kern w:val="0"/>
      <w:szCs w:val="24"/>
    </w:rPr>
  </w:style>
  <w:style w:type="character" w:styleId="af4">
    <w:name w:val="annotation reference"/>
    <w:basedOn w:val="a1"/>
    <w:uiPriority w:val="99"/>
    <w:rsid w:val="00B35927"/>
    <w:rPr>
      <w:sz w:val="21"/>
      <w:szCs w:val="21"/>
    </w:rPr>
  </w:style>
  <w:style w:type="paragraph" w:styleId="af5">
    <w:name w:val="annotation text"/>
    <w:basedOn w:val="a0"/>
    <w:link w:val="Char2"/>
    <w:uiPriority w:val="99"/>
    <w:rsid w:val="00B35927"/>
    <w:pPr>
      <w:jc w:val="left"/>
    </w:pPr>
  </w:style>
  <w:style w:type="character" w:customStyle="1" w:styleId="Char2">
    <w:name w:val="批注文字 Char"/>
    <w:basedOn w:val="a1"/>
    <w:link w:val="af5"/>
    <w:uiPriority w:val="99"/>
    <w:rsid w:val="00B35927"/>
    <w:rPr>
      <w:rFonts w:ascii="Times New Roman" w:eastAsia="宋体" w:hAnsi="Times New Roman" w:cs="Times New Roman"/>
      <w:sz w:val="24"/>
      <w:szCs w:val="20"/>
    </w:rPr>
  </w:style>
  <w:style w:type="paragraph" w:styleId="af3">
    <w:name w:val="footnote text"/>
    <w:basedOn w:val="a0"/>
    <w:link w:val="Char3"/>
    <w:uiPriority w:val="99"/>
    <w:rsid w:val="00B35927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f3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f6">
    <w:name w:val="Balloon Text"/>
    <w:basedOn w:val="a0"/>
    <w:link w:val="Char4"/>
    <w:uiPriority w:val="99"/>
    <w:rsid w:val="00B35927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f6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character" w:styleId="af7">
    <w:name w:val="Hyperlink"/>
    <w:basedOn w:val="a1"/>
    <w:uiPriority w:val="99"/>
    <w:unhideWhenUsed/>
    <w:rsid w:val="00DB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0"/>
    <w:link w:val="Char1"/>
    <w:pPr>
      <w:widowControl/>
      <w:snapToGrid w:val="0"/>
      <w:spacing w:line="240" w:lineRule="auto"/>
      <w:ind w:firstLine="480"/>
    </w:pPr>
    <w:rPr>
      <w:kern w:val="0"/>
      <w:sz w:val="21"/>
      <w:szCs w:val="24"/>
    </w:rPr>
  </w:style>
  <w:style w:type="character" w:customStyle="1" w:styleId="Char1">
    <w:name w:val="正文文本缩进 Char"/>
    <w:basedOn w:val="a1"/>
    <w:link w:val="a6"/>
    <w:rPr>
      <w:rFonts w:ascii="Times New Roman" w:eastAsia="宋体" w:hAnsi="Times New Roman" w:cs="Times New Roman"/>
      <w:kern w:val="0"/>
      <w:szCs w:val="24"/>
    </w:rPr>
  </w:style>
  <w:style w:type="paragraph" w:customStyle="1" w:styleId="a7">
    <w:name w:val="论文题目"/>
    <w:basedOn w:val="a0"/>
    <w:pPr>
      <w:snapToGrid w:val="0"/>
      <w:spacing w:line="240" w:lineRule="auto"/>
      <w:ind w:firstLineChars="0" w:firstLine="0"/>
      <w:jc w:val="center"/>
    </w:pPr>
    <w:rPr>
      <w:rFonts w:eastAsia="黑体"/>
      <w:b/>
      <w:sz w:val="32"/>
      <w:szCs w:val="28"/>
    </w:rPr>
  </w:style>
  <w:style w:type="paragraph" w:customStyle="1" w:styleId="a8">
    <w:name w:val="作者单位"/>
    <w:basedOn w:val="a0"/>
    <w:pPr>
      <w:widowControl/>
      <w:spacing w:line="240" w:lineRule="auto"/>
      <w:ind w:firstLineChars="0" w:firstLine="0"/>
      <w:jc w:val="center"/>
    </w:pPr>
    <w:rPr>
      <w:bCs/>
      <w:kern w:val="0"/>
      <w:sz w:val="21"/>
      <w:szCs w:val="24"/>
    </w:rPr>
  </w:style>
  <w:style w:type="paragraph" w:customStyle="1" w:styleId="a9">
    <w:name w:val="作者"/>
    <w:basedOn w:val="a0"/>
    <w:pPr>
      <w:snapToGrid w:val="0"/>
      <w:spacing w:before="240" w:line="240" w:lineRule="auto"/>
      <w:ind w:firstLineChars="0" w:firstLine="0"/>
      <w:jc w:val="center"/>
    </w:pPr>
    <w:rPr>
      <w:bCs/>
      <w:sz w:val="28"/>
      <w:szCs w:val="28"/>
    </w:rPr>
  </w:style>
  <w:style w:type="paragraph" w:customStyle="1" w:styleId="aa">
    <w:name w:val="摘要"/>
    <w:basedOn w:val="a0"/>
    <w:pPr>
      <w:widowControl/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b">
    <w:name w:val="关键词"/>
    <w:basedOn w:val="a0"/>
    <w:pPr>
      <w:snapToGrid w:val="0"/>
      <w:spacing w:before="240" w:line="240" w:lineRule="auto"/>
      <w:ind w:firstLineChars="0" w:firstLine="0"/>
    </w:pPr>
    <w:rPr>
      <w:bCs/>
      <w:sz w:val="21"/>
      <w:szCs w:val="30"/>
    </w:rPr>
  </w:style>
  <w:style w:type="paragraph" w:customStyle="1" w:styleId="TitleinEnglish">
    <w:name w:val="Title in English"/>
    <w:basedOn w:val="a0"/>
    <w:pPr>
      <w:snapToGrid w:val="0"/>
      <w:spacing w:before="240" w:after="240" w:line="240" w:lineRule="auto"/>
      <w:ind w:firstLineChars="0" w:firstLine="0"/>
      <w:jc w:val="center"/>
    </w:pPr>
    <w:rPr>
      <w:rFonts w:eastAsia="Times New Roman"/>
      <w:b/>
      <w:sz w:val="32"/>
      <w:szCs w:val="28"/>
    </w:rPr>
  </w:style>
  <w:style w:type="paragraph" w:customStyle="1" w:styleId="AuthornameinEnglish">
    <w:name w:val="Author name in English"/>
    <w:basedOn w:val="a0"/>
    <w:pPr>
      <w:snapToGrid w:val="0"/>
      <w:spacing w:before="240" w:line="240" w:lineRule="auto"/>
      <w:ind w:firstLineChars="0" w:firstLine="0"/>
      <w:jc w:val="center"/>
    </w:pPr>
    <w:rPr>
      <w:rFonts w:eastAsia="Times New Roman"/>
      <w:bCs/>
      <w:sz w:val="28"/>
      <w:szCs w:val="28"/>
    </w:rPr>
  </w:style>
  <w:style w:type="paragraph" w:customStyle="1" w:styleId="Affiliation">
    <w:name w:val="Affiliation"/>
    <w:basedOn w:val="a0"/>
    <w:pPr>
      <w:adjustRightInd w:val="0"/>
      <w:snapToGrid w:val="0"/>
      <w:spacing w:line="240" w:lineRule="auto"/>
      <w:ind w:firstLineChars="0" w:firstLine="0"/>
      <w:jc w:val="center"/>
    </w:pPr>
    <w:rPr>
      <w:rFonts w:eastAsia="Times New Roman"/>
      <w:bCs/>
      <w:sz w:val="21"/>
      <w:szCs w:val="28"/>
    </w:rPr>
  </w:style>
  <w:style w:type="paragraph" w:customStyle="1" w:styleId="Abstract">
    <w:name w:val="Abstract"/>
    <w:basedOn w:val="a0"/>
    <w:link w:val="AbstractChar"/>
    <w:pPr>
      <w:widowControl/>
      <w:snapToGrid w:val="0"/>
      <w:spacing w:line="240" w:lineRule="auto"/>
      <w:ind w:firstLineChars="0" w:firstLine="0"/>
    </w:pPr>
    <w:rPr>
      <w:rFonts w:eastAsia="Times New Roman"/>
      <w:kern w:val="0"/>
      <w:sz w:val="21"/>
      <w:szCs w:val="24"/>
    </w:rPr>
  </w:style>
  <w:style w:type="paragraph" w:customStyle="1" w:styleId="ac">
    <w:name w:val="一级标题"/>
    <w:basedOn w:val="a0"/>
    <w:pPr>
      <w:widowControl/>
      <w:snapToGrid w:val="0"/>
      <w:spacing w:line="240" w:lineRule="auto"/>
      <w:ind w:firstLineChars="0" w:firstLine="0"/>
    </w:pPr>
    <w:rPr>
      <w:kern w:val="0"/>
      <w:szCs w:val="28"/>
    </w:rPr>
  </w:style>
  <w:style w:type="paragraph" w:customStyle="1" w:styleId="ad">
    <w:name w:val="二级标题"/>
    <w:basedOn w:val="a0"/>
    <w:pPr>
      <w:widowControl/>
      <w:autoSpaceDE w:val="0"/>
      <w:autoSpaceDN w:val="0"/>
      <w:adjustRightInd w:val="0"/>
      <w:snapToGrid w:val="0"/>
      <w:spacing w:after="120" w:line="240" w:lineRule="auto"/>
      <w:ind w:firstLineChars="0" w:firstLine="0"/>
    </w:pPr>
    <w:rPr>
      <w:rFonts w:ascii="Times-Roman" w:eastAsia="黑体" w:hAnsi="Times-Roman" w:cs="Times-Roman"/>
      <w:kern w:val="0"/>
      <w:sz w:val="21"/>
      <w:szCs w:val="24"/>
    </w:rPr>
  </w:style>
  <w:style w:type="paragraph" w:customStyle="1" w:styleId="ae">
    <w:name w:val="参考文献"/>
    <w:basedOn w:val="a0"/>
    <w:pPr>
      <w:widowControl/>
      <w:spacing w:before="240" w:line="240" w:lineRule="auto"/>
      <w:ind w:firstLineChars="0" w:firstLine="0"/>
      <w:jc w:val="left"/>
    </w:pPr>
    <w:rPr>
      <w:bCs/>
      <w:kern w:val="0"/>
      <w:szCs w:val="24"/>
    </w:rPr>
  </w:style>
  <w:style w:type="paragraph" w:customStyle="1" w:styleId="a">
    <w:name w:val="参考文献内容"/>
    <w:basedOn w:val="a0"/>
    <w:pPr>
      <w:widowControl/>
      <w:numPr>
        <w:numId w:val="1"/>
      </w:numPr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f">
    <w:name w:val="图的说明"/>
    <w:basedOn w:val="a0"/>
    <w:pPr>
      <w:widowControl/>
      <w:snapToGrid w:val="0"/>
      <w:spacing w:line="240" w:lineRule="auto"/>
      <w:ind w:firstLineChars="0" w:firstLine="0"/>
      <w:jc w:val="center"/>
    </w:pPr>
    <w:rPr>
      <w:kern w:val="0"/>
      <w:sz w:val="21"/>
      <w:szCs w:val="24"/>
    </w:rPr>
  </w:style>
  <w:style w:type="paragraph" w:customStyle="1" w:styleId="af0">
    <w:name w:val="公式"/>
    <w:basedOn w:val="a0"/>
    <w:pPr>
      <w:widowControl/>
      <w:spacing w:line="240" w:lineRule="auto"/>
      <w:ind w:firstLineChars="0" w:firstLine="0"/>
      <w:jc w:val="right"/>
    </w:pPr>
    <w:rPr>
      <w:kern w:val="0"/>
      <w:sz w:val="21"/>
      <w:szCs w:val="24"/>
    </w:rPr>
  </w:style>
  <w:style w:type="paragraph" w:customStyle="1" w:styleId="af1">
    <w:name w:val="表头"/>
    <w:basedOn w:val="a0"/>
    <w:pPr>
      <w:widowControl/>
      <w:autoSpaceDE w:val="0"/>
      <w:autoSpaceDN w:val="0"/>
      <w:adjustRightInd w:val="0"/>
      <w:snapToGrid w:val="0"/>
      <w:spacing w:line="240" w:lineRule="auto"/>
      <w:ind w:firstLineChars="0" w:firstLine="0"/>
      <w:jc w:val="center"/>
    </w:pPr>
    <w:rPr>
      <w:smallCaps/>
      <w:kern w:val="0"/>
      <w:sz w:val="21"/>
      <w:szCs w:val="18"/>
    </w:rPr>
  </w:style>
  <w:style w:type="paragraph" w:customStyle="1" w:styleId="af2">
    <w:name w:val="表"/>
    <w:basedOn w:val="af3"/>
    <w:pPr>
      <w:widowControl/>
      <w:autoSpaceDE w:val="0"/>
      <w:autoSpaceDN w:val="0"/>
      <w:snapToGrid/>
      <w:spacing w:line="240" w:lineRule="auto"/>
      <w:ind w:firstLineChars="0" w:firstLine="0"/>
      <w:jc w:val="center"/>
    </w:pPr>
    <w:rPr>
      <w:kern w:val="0"/>
      <w:sz w:val="21"/>
    </w:rPr>
  </w:style>
  <w:style w:type="paragraph" w:customStyle="1" w:styleId="Abstract0">
    <w:name w:val="样式 Abstract + (中文) 宋体"/>
    <w:basedOn w:val="Abstract"/>
    <w:link w:val="AbstractChar0"/>
    <w:rPr>
      <w:rFonts w:eastAsia="宋体"/>
    </w:rPr>
  </w:style>
  <w:style w:type="character" w:customStyle="1" w:styleId="AbstractChar">
    <w:name w:val="Abstract Char"/>
    <w:basedOn w:val="a1"/>
    <w:link w:val="Abstract"/>
    <w:rPr>
      <w:rFonts w:ascii="Times New Roman" w:eastAsia="Times New Roman" w:hAnsi="Times New Roman" w:cs="Times New Roman"/>
      <w:kern w:val="0"/>
      <w:szCs w:val="24"/>
    </w:rPr>
  </w:style>
  <w:style w:type="character" w:customStyle="1" w:styleId="AbstractChar0">
    <w:name w:val="样式 Abstract + (中文) 宋体 Char"/>
    <w:basedOn w:val="AbstractChar"/>
    <w:link w:val="Abstract0"/>
    <w:rPr>
      <w:rFonts w:ascii="Times New Roman" w:eastAsia="宋体" w:hAnsi="Times New Roman" w:cs="Times New Roman"/>
      <w:kern w:val="0"/>
      <w:szCs w:val="24"/>
    </w:rPr>
  </w:style>
  <w:style w:type="character" w:styleId="af4">
    <w:name w:val="annotation reference"/>
    <w:basedOn w:val="a1"/>
    <w:uiPriority w:val="99"/>
    <w:rPr>
      <w:sz w:val="21"/>
      <w:szCs w:val="21"/>
    </w:rPr>
  </w:style>
  <w:style w:type="paragraph" w:styleId="af5">
    <w:name w:val="annotation text"/>
    <w:basedOn w:val="a0"/>
    <w:link w:val="Char2"/>
    <w:uiPriority w:val="99"/>
    <w:pPr>
      <w:jc w:val="left"/>
    </w:pPr>
  </w:style>
  <w:style w:type="character" w:customStyle="1" w:styleId="Char2">
    <w:name w:val="批注文字 Char"/>
    <w:basedOn w:val="a1"/>
    <w:link w:val="af5"/>
    <w:uiPriority w:val="99"/>
    <w:rPr>
      <w:rFonts w:ascii="Times New Roman" w:eastAsia="宋体" w:hAnsi="Times New Roman" w:cs="Times New Roman"/>
      <w:sz w:val="24"/>
      <w:szCs w:val="20"/>
    </w:rPr>
  </w:style>
  <w:style w:type="paragraph" w:styleId="af3">
    <w:name w:val="footnote text"/>
    <w:basedOn w:val="a0"/>
    <w:link w:val="Char3"/>
    <w:uiPriority w:val="9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f6">
    <w:name w:val="Balloon Text"/>
    <w:basedOn w:val="a0"/>
    <w:link w:val="Char4"/>
    <w:uiPriority w:val="99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f6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f7">
    <w:name w:val="Hyperlink"/>
    <w:basedOn w:val="a1"/>
    <w:uiPriority w:val="99"/>
    <w:unhideWhenUsed/>
    <w:rsid w:val="00DB2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sunyu</cp:lastModifiedBy>
  <cp:revision>11</cp:revision>
  <dcterms:created xsi:type="dcterms:W3CDTF">2019-01-25T14:38:00Z</dcterms:created>
  <dcterms:modified xsi:type="dcterms:W3CDTF">2019-01-30T01:14:00Z</dcterms:modified>
</cp:coreProperties>
</file>